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97" w:rsidRPr="00E31497" w:rsidRDefault="00E31497" w:rsidP="00E31497">
      <w:pPr>
        <w:rPr>
          <w:rFonts w:cs="Times New Roman"/>
          <w:b/>
          <w:color w:val="000000" w:themeColor="text1"/>
          <w:sz w:val="28"/>
          <w:szCs w:val="28"/>
        </w:rPr>
      </w:pPr>
    </w:p>
    <w:p w:rsidR="00E31497" w:rsidRPr="00E31497" w:rsidRDefault="00E31497" w:rsidP="00E31497">
      <w:pPr>
        <w:pStyle w:val="Akapitzlist"/>
        <w:rPr>
          <w:rFonts w:cs="Times New Roman"/>
          <w:color w:val="000000" w:themeColor="text1"/>
          <w:sz w:val="28"/>
          <w:szCs w:val="28"/>
        </w:rPr>
      </w:pPr>
    </w:p>
    <w:p w:rsidR="00E31497" w:rsidRPr="00A27A72" w:rsidRDefault="00A27A72" w:rsidP="00A27A72">
      <w:pPr>
        <w:pStyle w:val="Akapitzlist"/>
        <w:rPr>
          <w:rFonts w:cs="Times New Roman"/>
          <w:b/>
          <w:i/>
          <w:color w:val="000000" w:themeColor="text1"/>
          <w:sz w:val="28"/>
          <w:szCs w:val="28"/>
        </w:rPr>
      </w:pPr>
      <w:r w:rsidRPr="00A27A72">
        <w:rPr>
          <w:rFonts w:cs="Times New Roman"/>
          <w:b/>
          <w:i/>
          <w:color w:val="000000" w:themeColor="text1"/>
          <w:sz w:val="28"/>
          <w:szCs w:val="28"/>
        </w:rPr>
        <w:t xml:space="preserve">                 </w:t>
      </w:r>
      <w:proofErr w:type="spellStart"/>
      <w:r w:rsidRPr="00A27A72">
        <w:rPr>
          <w:rFonts w:cs="Times New Roman"/>
          <w:b/>
          <w:i/>
          <w:color w:val="000000" w:themeColor="text1"/>
          <w:sz w:val="28"/>
          <w:szCs w:val="28"/>
        </w:rPr>
        <w:t>Cyberprzemoc</w:t>
      </w:r>
      <w:proofErr w:type="spellEnd"/>
      <w:r w:rsidRPr="00A27A72">
        <w:rPr>
          <w:rFonts w:cs="Times New Roman"/>
          <w:b/>
          <w:i/>
          <w:color w:val="000000" w:themeColor="text1"/>
          <w:sz w:val="28"/>
          <w:szCs w:val="28"/>
        </w:rPr>
        <w:t xml:space="preserve"> - słowniczek znaczeń</w:t>
      </w:r>
    </w:p>
    <w:p w:rsidR="00E31497" w:rsidRPr="00E31497" w:rsidRDefault="00E31497" w:rsidP="00E31497">
      <w:pPr>
        <w:pStyle w:val="Akapitzlist"/>
        <w:rPr>
          <w:rFonts w:cs="Times New Roman"/>
          <w:color w:val="000000" w:themeColor="text1"/>
          <w:sz w:val="28"/>
          <w:szCs w:val="28"/>
        </w:rPr>
      </w:pPr>
    </w:p>
    <w:p w:rsidR="00B93CCD" w:rsidRPr="00E31497" w:rsidRDefault="00E31497" w:rsidP="00E31497">
      <w:pPr>
        <w:rPr>
          <w:rFonts w:cs="Times New Roman"/>
          <w:color w:val="000000" w:themeColor="text1"/>
          <w:sz w:val="28"/>
          <w:szCs w:val="28"/>
        </w:rPr>
      </w:pPr>
      <w:r w:rsidRPr="00E31497">
        <w:rPr>
          <w:rFonts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Phishing</w:t>
      </w:r>
      <w:proofErr w:type="spellEnd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(fałszywe wiadomości e-mail, wiadomości SMS, metoda, w której 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cyberprzestępcy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próbują uzyskać poufne informacje, takie jak nazwy użytkowników, hasła i dane kart kredytowych, imitując zaufane podmioty w komunikacji elektronicznej).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B93CCD" w:rsidRPr="000A5886">
        <w:rPr>
          <w:rFonts w:cs="Times New Roman"/>
          <w:b/>
          <w:color w:val="000000" w:themeColor="text1"/>
          <w:sz w:val="28"/>
          <w:szCs w:val="28"/>
        </w:rPr>
        <w:t>2</w:t>
      </w:r>
      <w:r w:rsidR="00B93CCD" w:rsidRPr="00E31497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Ransomware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(złośliwe oprogramowanie, które szyfruje pliki ofiary; atakujący żąda następnie okupu od ofiary w zamian za przywrócenie dostępu do danych po dokonaniu płatności). 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B93CCD" w:rsidRPr="000A5886">
        <w:rPr>
          <w:rFonts w:cs="Times New Roman"/>
          <w:b/>
          <w:color w:val="000000" w:themeColor="text1"/>
          <w:sz w:val="28"/>
          <w:szCs w:val="28"/>
        </w:rPr>
        <w:t>3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r w:rsidR="00B93CCD" w:rsidRPr="00E31497">
        <w:rPr>
          <w:rFonts w:cs="Times New Roman"/>
          <w:b/>
          <w:color w:val="000000" w:themeColor="text1"/>
          <w:sz w:val="28"/>
          <w:szCs w:val="28"/>
        </w:rPr>
        <w:t xml:space="preserve">Ataki typu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DoS</w:t>
      </w:r>
      <w:proofErr w:type="spellEnd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B93CCD" w:rsidRPr="00E31497">
        <w:rPr>
          <w:rFonts w:cs="Times New Roman"/>
          <w:color w:val="000000" w:themeColor="text1"/>
          <w:sz w:val="28"/>
          <w:szCs w:val="28"/>
        </w:rPr>
        <w:t>(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Denial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of Service) i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DDoS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Distributed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Denial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of Service) – ataki przeciążające system, sieć lub stronę internetową poprzez generowanie dużego ruchu sieciowego, przez co czynią te systemy i usługi niedostępnymi dla użytkowników. 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B93CCD" w:rsidRPr="000A5886">
        <w:rPr>
          <w:rFonts w:cs="Times New Roman"/>
          <w:b/>
          <w:color w:val="000000" w:themeColor="text1"/>
          <w:sz w:val="28"/>
          <w:szCs w:val="28"/>
        </w:rPr>
        <w:t>4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Hacking</w:t>
      </w:r>
      <w:proofErr w:type="spellEnd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B93CCD" w:rsidRPr="00E31497">
        <w:rPr>
          <w:rFonts w:cs="Times New Roman"/>
          <w:color w:val="000000" w:themeColor="text1"/>
          <w:sz w:val="28"/>
          <w:szCs w:val="28"/>
        </w:rPr>
        <w:t>(nieautoryzowany dostęp do systemów komputerowych lub sieci).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B93CCD" w:rsidRPr="000A5886">
        <w:rPr>
          <w:rFonts w:cs="Times New Roman"/>
          <w:b/>
          <w:color w:val="000000" w:themeColor="text1"/>
          <w:sz w:val="28"/>
          <w:szCs w:val="28"/>
        </w:rPr>
        <w:t>5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r w:rsidR="00B93CCD" w:rsidRPr="00E31497">
        <w:rPr>
          <w:rFonts w:cs="Times New Roman"/>
          <w:b/>
          <w:color w:val="000000" w:themeColor="text1"/>
          <w:sz w:val="28"/>
          <w:szCs w:val="28"/>
        </w:rPr>
        <w:t>Kradzież tożsamości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(kradzież danych osobowych w celu popełnienia oszustwa, takiego jak dokonywanie nieautoryzowanych zakupów lub otwieranie nowych kont na nazwisko ofiary).</w:t>
      </w:r>
      <w:r w:rsidR="00A27A72">
        <w:rPr>
          <w:rFonts w:cs="Times New Roman"/>
          <w:color w:val="000000" w:themeColor="text1"/>
          <w:sz w:val="28"/>
          <w:szCs w:val="28"/>
        </w:rPr>
        <w:t xml:space="preserve"> </w:t>
      </w:r>
      <w:r w:rsidR="00A27A72">
        <w:rPr>
          <w:rFonts w:cs="Times New Roman"/>
          <w:color w:val="000000" w:themeColor="text1"/>
          <w:sz w:val="28"/>
          <w:szCs w:val="28"/>
        </w:rPr>
        <w:br/>
      </w:r>
      <w:r w:rsidR="000A5886" w:rsidRPr="000A5886">
        <w:rPr>
          <w:rFonts w:cs="Times New Roman"/>
          <w:b/>
          <w:color w:val="000000" w:themeColor="text1"/>
          <w:sz w:val="28"/>
          <w:szCs w:val="28"/>
        </w:rPr>
        <w:t>6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Cyberstalking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(wykorzystywanie sieci Internet lub innych środków elektronicznych do nękania lub prześladowania osoby, grupy osób lub organizacji/palcówki oświatowej).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0A5886">
        <w:rPr>
          <w:rFonts w:cs="Times New Roman"/>
          <w:b/>
          <w:color w:val="000000" w:themeColor="text1"/>
          <w:sz w:val="28"/>
          <w:szCs w:val="28"/>
        </w:rPr>
        <w:t>7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r w:rsidR="00B93CCD" w:rsidRPr="00257279">
        <w:rPr>
          <w:rFonts w:cs="Times New Roman"/>
          <w:b/>
          <w:color w:val="000000" w:themeColor="text1"/>
          <w:sz w:val="28"/>
          <w:szCs w:val="28"/>
        </w:rPr>
        <w:t>Wykorzystywanie dzieci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(wykorzystywanie sieci Internet do produkcji oraz dystrybucji treści pornograficznych z udziałem małoletnich). 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0A5886">
        <w:rPr>
          <w:rFonts w:cs="Times New Roman"/>
          <w:b/>
          <w:color w:val="000000" w:themeColor="text1"/>
          <w:sz w:val="28"/>
          <w:szCs w:val="28"/>
        </w:rPr>
        <w:t>8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Deep</w:t>
      </w:r>
      <w:proofErr w:type="spellEnd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Fake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(treści cyfrowe zamieszczone na profilach placówki oświatowej w mediach 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społecznościowych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lub/i w Internecie w postaci grafik, zdjęć, filmów, animacji, etc. z przerobionymi twarzami/postaciami uczniów lub/i nauczycielami/pracownikami Państwa placówki oświatowej. 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0A5886">
        <w:rPr>
          <w:rFonts w:cs="Times New Roman"/>
          <w:b/>
          <w:color w:val="000000" w:themeColor="text1"/>
          <w:sz w:val="28"/>
          <w:szCs w:val="28"/>
        </w:rPr>
        <w:t>9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r w:rsidR="00B93CCD" w:rsidRPr="00E31497">
        <w:rPr>
          <w:rFonts w:cs="Times New Roman"/>
          <w:b/>
          <w:color w:val="000000" w:themeColor="text1"/>
          <w:sz w:val="28"/>
          <w:szCs w:val="28"/>
        </w:rPr>
        <w:t>Inżynieria społeczna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(manipulowanie ludźmi w środowisku cyfrowym poprzez wykorzystanie narzędzi socjotechnicznych w celu sprowokowania ich do określonych zachowań bądź przyjęcia fałszywych informacji lub ujawnienia informacji poufnych). 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0A5886">
        <w:rPr>
          <w:rFonts w:cs="Times New Roman"/>
          <w:b/>
          <w:color w:val="000000" w:themeColor="text1"/>
          <w:sz w:val="28"/>
          <w:szCs w:val="28"/>
        </w:rPr>
        <w:t>10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B93CCD" w:rsidRPr="00E31497">
        <w:rPr>
          <w:rFonts w:cs="Times New Roman"/>
          <w:b/>
          <w:color w:val="000000" w:themeColor="text1"/>
          <w:sz w:val="28"/>
          <w:szCs w:val="28"/>
        </w:rPr>
        <w:t>Cyberprzemoc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(działania w sferze cyfrowej wymierzone w kierunku uczniów lub/i nauczycieli/pracowników Państwa placówki oświatowej </w:t>
      </w:r>
      <w:r w:rsidR="00B93CCD" w:rsidRPr="00E31497">
        <w:rPr>
          <w:rFonts w:cs="Times New Roman"/>
          <w:color w:val="000000" w:themeColor="text1"/>
          <w:sz w:val="28"/>
          <w:szCs w:val="28"/>
        </w:rPr>
        <w:lastRenderedPageBreak/>
        <w:t xml:space="preserve">polegające na agresji słownej na czatach/grupach/forach internetowych, złośliwe komentarze na profilach w portalach 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społecznościowych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, włamania na konto lub/i podszywanie się pod kogoś, szantażowanie ujawnieniem kompromitujących materiałów, zdjęć, etc.). 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0A5886">
        <w:rPr>
          <w:rFonts w:cs="Times New Roman"/>
          <w:b/>
          <w:color w:val="000000" w:themeColor="text1"/>
          <w:sz w:val="28"/>
          <w:szCs w:val="28"/>
        </w:rPr>
        <w:t>11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r w:rsidR="00B93CCD" w:rsidRPr="00E31497">
        <w:rPr>
          <w:rFonts w:cs="Times New Roman"/>
          <w:b/>
          <w:color w:val="000000" w:themeColor="text1"/>
          <w:sz w:val="28"/>
          <w:szCs w:val="28"/>
        </w:rPr>
        <w:t>Ujawnianie danych osobowych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(np. 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doxxing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, publikowanie zdjęć bez zgody). 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0A5886">
        <w:rPr>
          <w:rFonts w:cs="Times New Roman"/>
          <w:b/>
          <w:color w:val="000000" w:themeColor="text1"/>
          <w:sz w:val="28"/>
          <w:szCs w:val="28"/>
        </w:rPr>
        <w:t>12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Wykluczenie cyfrowe (np. celowe ignorowanie w grupach 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online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). </w:t>
      </w:r>
      <w:r w:rsidR="00B93CCD" w:rsidRPr="00E31497">
        <w:rPr>
          <w:rFonts w:cs="Times New Roman"/>
          <w:color w:val="000000" w:themeColor="text1"/>
          <w:sz w:val="28"/>
          <w:szCs w:val="28"/>
        </w:rPr>
        <w:br/>
      </w:r>
      <w:r w:rsidR="000A5886">
        <w:rPr>
          <w:rFonts w:cs="Times New Roman"/>
          <w:b/>
          <w:color w:val="000000" w:themeColor="text1"/>
          <w:sz w:val="28"/>
          <w:szCs w:val="28"/>
        </w:rPr>
        <w:t>13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. </w:t>
      </w:r>
      <w:r w:rsidR="00B93CCD" w:rsidRPr="00E31497">
        <w:rPr>
          <w:rFonts w:cs="Times New Roman"/>
          <w:b/>
          <w:color w:val="000000" w:themeColor="text1"/>
          <w:sz w:val="28"/>
          <w:szCs w:val="28"/>
        </w:rPr>
        <w:t>Ataki na konta</w:t>
      </w:r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(np. przejmowanie profili uczniów w </w:t>
      </w:r>
      <w:proofErr w:type="spellStart"/>
      <w:r w:rsidR="00B93CCD" w:rsidRPr="00E31497">
        <w:rPr>
          <w:rFonts w:cs="Times New Roman"/>
          <w:color w:val="000000" w:themeColor="text1"/>
          <w:sz w:val="28"/>
          <w:szCs w:val="28"/>
        </w:rPr>
        <w:t>social</w:t>
      </w:r>
      <w:proofErr w:type="spellEnd"/>
      <w:r w:rsidR="00B93CCD" w:rsidRPr="00E31497">
        <w:rPr>
          <w:rFonts w:cs="Times New Roman"/>
          <w:color w:val="000000" w:themeColor="text1"/>
          <w:sz w:val="28"/>
          <w:szCs w:val="28"/>
        </w:rPr>
        <w:t xml:space="preserve"> mediach).</w:t>
      </w:r>
    </w:p>
    <w:sectPr w:rsidR="00B93CCD" w:rsidRPr="00E31497" w:rsidSect="0010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32B7"/>
    <w:multiLevelType w:val="hybridMultilevel"/>
    <w:tmpl w:val="9A787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93CCD"/>
    <w:rsid w:val="000A5886"/>
    <w:rsid w:val="00102400"/>
    <w:rsid w:val="00257279"/>
    <w:rsid w:val="00466AC6"/>
    <w:rsid w:val="00A27A72"/>
    <w:rsid w:val="00B93CCD"/>
    <w:rsid w:val="00E31497"/>
    <w:rsid w:val="00E97E05"/>
    <w:rsid w:val="00FB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x</cp:lastModifiedBy>
  <cp:revision>5</cp:revision>
  <dcterms:created xsi:type="dcterms:W3CDTF">2025-05-05T05:39:00Z</dcterms:created>
  <dcterms:modified xsi:type="dcterms:W3CDTF">2025-05-12T21:28:00Z</dcterms:modified>
</cp:coreProperties>
</file>